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5E10B" w14:textId="77777777" w:rsidR="001F0767" w:rsidRDefault="00A93291" w:rsidP="00B2437D">
      <w:pPr>
        <w:jc w:val="center"/>
        <w:rPr>
          <w:rFonts w:ascii="Times New Roman" w:hAnsi="Times New Roman" w:cs="Times New Roman"/>
          <w:b/>
          <w:sz w:val="32"/>
        </w:rPr>
      </w:pPr>
      <w:bookmarkStart w:id="0" w:name="abstract"/>
      <w:r w:rsidRPr="00A93291">
        <w:rPr>
          <w:rFonts w:ascii="Times New Roman" w:hAnsi="Times New Roman" w:cs="Times New Roman"/>
          <w:b/>
          <w:sz w:val="32"/>
        </w:rPr>
        <w:t>Multiscale Operando Neutron Scattering and Ultrafast Spectroscopy for Time-Resolved Characterization of Water Structure and Dynamics</w:t>
      </w:r>
    </w:p>
    <w:p w14:paraId="1224C3BC" w14:textId="1AF98A28" w:rsidR="00B2437D" w:rsidRPr="00B2437D" w:rsidRDefault="00B2437D" w:rsidP="00B2437D">
      <w:pPr>
        <w:jc w:val="center"/>
        <w:rPr>
          <w:rFonts w:ascii="Times New Roman" w:hAnsi="Times New Roman" w:cs="Times New Roman"/>
        </w:rPr>
      </w:pPr>
      <w:r w:rsidRPr="00B2437D">
        <w:rPr>
          <w:rFonts w:ascii="Times New Roman" w:hAnsi="Times New Roman" w:cs="Times New Roman"/>
        </w:rPr>
        <w:t>The international conference on renewable energy, climate change, and restoration of ecosystems, (ICRECC-2026)</w:t>
      </w:r>
    </w:p>
    <w:p w14:paraId="2775CED4" w14:textId="50A294F0" w:rsidR="00B2437D" w:rsidRPr="00B2437D" w:rsidRDefault="00B2437D" w:rsidP="00B2437D">
      <w:pPr>
        <w:jc w:val="center"/>
        <w:rPr>
          <w:rFonts w:ascii="Times New Roman" w:hAnsi="Times New Roman" w:cs="Times New Roman"/>
          <w:b/>
        </w:rPr>
      </w:pPr>
      <w:r w:rsidRPr="00B2437D">
        <w:rPr>
          <w:rFonts w:ascii="Times New Roman" w:hAnsi="Times New Roman" w:cs="Times New Roman"/>
          <w:b/>
          <w:sz w:val="22"/>
        </w:rPr>
        <w:t>J</w:t>
      </w:r>
      <w:r w:rsidR="00DA2F2E">
        <w:rPr>
          <w:rFonts w:ascii="Times New Roman" w:hAnsi="Times New Roman" w:cs="Times New Roman"/>
          <w:b/>
          <w:sz w:val="22"/>
        </w:rPr>
        <w:t>.</w:t>
      </w:r>
      <w:r w:rsidRPr="00B2437D">
        <w:rPr>
          <w:rFonts w:ascii="Times New Roman" w:hAnsi="Times New Roman" w:cs="Times New Roman"/>
          <w:b/>
          <w:sz w:val="22"/>
        </w:rPr>
        <w:t xml:space="preserve"> K. Maritim</w:t>
      </w:r>
      <w:r w:rsidR="00061606">
        <w:rPr>
          <w:rFonts w:ascii="Times New Roman" w:hAnsi="Times New Roman" w:cs="Times New Roman"/>
          <w:b/>
          <w:sz w:val="22"/>
        </w:rPr>
        <w:t xml:space="preserve"> and S. K. Rotich</w:t>
      </w:r>
    </w:p>
    <w:p w14:paraId="6D8C5216" w14:textId="7B431466" w:rsidR="00B2437D" w:rsidRPr="00B2437D" w:rsidRDefault="00CA41A0" w:rsidP="00B2437D">
      <w:pPr>
        <w:jc w:val="center"/>
        <w:rPr>
          <w:rFonts w:ascii="Times New Roman" w:hAnsi="Times New Roman" w:cs="Times New Roman"/>
          <w:b/>
        </w:rPr>
      </w:pPr>
      <w:hyperlink r:id="rId5" w:history="1">
        <w:r w:rsidRPr="00631360">
          <w:rPr>
            <w:rStyle w:val="Hyperlink"/>
            <w:rFonts w:ascii="Times New Roman" w:hAnsi="Times New Roman" w:cs="Times New Roman"/>
            <w:b/>
          </w:rPr>
          <w:t>jkmaritim728@gmail.com</w:t>
        </w:r>
      </w:hyperlink>
      <w:r w:rsidR="00B2437D" w:rsidRPr="00B2437D">
        <w:rPr>
          <w:rFonts w:ascii="Times New Roman" w:hAnsi="Times New Roman" w:cs="Times New Roman"/>
          <w:b/>
        </w:rPr>
        <w:t xml:space="preserve"> </w:t>
      </w:r>
    </w:p>
    <w:p w14:paraId="3B36033D" w14:textId="77777777" w:rsidR="00B2437D" w:rsidRPr="00B2437D" w:rsidRDefault="00B2437D" w:rsidP="00B2437D">
      <w:pPr>
        <w:jc w:val="center"/>
        <w:rPr>
          <w:rFonts w:ascii="Times New Roman" w:hAnsi="Times New Roman" w:cs="Times New Roman"/>
        </w:rPr>
      </w:pPr>
      <w:r w:rsidRPr="00B2437D">
        <w:rPr>
          <w:rFonts w:ascii="Times New Roman" w:hAnsi="Times New Roman" w:cs="Times New Roman"/>
          <w:i/>
          <w:sz w:val="21"/>
        </w:rPr>
        <w:t xml:space="preserve">Department of Mathematics, Physics and Computing, Moi University, </w:t>
      </w:r>
      <w:r w:rsidRPr="00B2437D">
        <w:rPr>
          <w:rFonts w:ascii="Times New Roman" w:hAnsi="Times New Roman" w:cs="Times New Roman"/>
          <w:bCs/>
        </w:rPr>
        <w:t>P.O Box 3900-30100</w:t>
      </w:r>
      <w:r w:rsidRPr="00B2437D">
        <w:rPr>
          <w:rFonts w:ascii="Times New Roman" w:hAnsi="Times New Roman" w:cs="Times New Roman"/>
          <w:i/>
          <w:sz w:val="21"/>
        </w:rPr>
        <w:t>, Kenya</w:t>
      </w:r>
    </w:p>
    <w:p w14:paraId="459C29C3" w14:textId="1F55C5D5" w:rsidR="00860CDF" w:rsidRPr="00B2437D" w:rsidRDefault="00C13B6D">
      <w:pPr>
        <w:pStyle w:val="Heading2"/>
        <w:rPr>
          <w:rFonts w:ascii="Times New Roman" w:hAnsi="Times New Roman" w:cs="Times New Roman"/>
        </w:rPr>
      </w:pPr>
      <w:r w:rsidRPr="00B2437D">
        <w:rPr>
          <w:rFonts w:ascii="Times New Roman" w:hAnsi="Times New Roman" w:cs="Times New Roman"/>
        </w:rPr>
        <w:t>Abstract</w:t>
      </w:r>
    </w:p>
    <w:p w14:paraId="12FAFA74" w14:textId="77777777" w:rsidR="00860CDF" w:rsidRPr="00B2437D" w:rsidRDefault="00C13B6D" w:rsidP="00B2437D">
      <w:pPr>
        <w:pStyle w:val="FirstParagraph"/>
        <w:jc w:val="both"/>
        <w:rPr>
          <w:rFonts w:ascii="Times New Roman" w:hAnsi="Times New Roman" w:cs="Times New Roman"/>
        </w:rPr>
      </w:pPr>
      <w:r w:rsidRPr="00B2437D">
        <w:rPr>
          <w:rFonts w:ascii="Times New Roman" w:hAnsi="Times New Roman" w:cs="Times New Roman"/>
        </w:rPr>
        <w:t>Water confined at interfaces, nanopores, membranes, and electrochemical environments exhibits structural and dynamical properties that differ markedly from bulk water, influencing molecular transport, proton conduction, catalytic reactions, and energy-conversion performance. However, experimentally resolving these processes under realistic operating conditions remains challenging because hydrogen-bond restructuring and molecular motion span broad spatial and temporal scales. This study aims to develop an in</w:t>
      </w:r>
      <w:r w:rsidRPr="00B2437D">
        <w:rPr>
          <w:rFonts w:ascii="Times New Roman" w:hAnsi="Times New Roman" w:cs="Times New Roman"/>
        </w:rPr>
        <w:t xml:space="preserve">tegrated high-resolution, time-resolved experimental framework for tracking water structuring and dynamics under </w:t>
      </w:r>
      <w:r w:rsidRPr="00B2437D">
        <w:rPr>
          <w:rFonts w:ascii="Times New Roman" w:hAnsi="Times New Roman" w:cs="Times New Roman"/>
          <w:i/>
          <w:iCs/>
        </w:rPr>
        <w:t>operando</w:t>
      </w:r>
      <w:r w:rsidRPr="00B2437D">
        <w:rPr>
          <w:rFonts w:ascii="Times New Roman" w:hAnsi="Times New Roman" w:cs="Times New Roman"/>
        </w:rPr>
        <w:t xml:space="preserve"> </w:t>
      </w:r>
      <w:r w:rsidRPr="00B2437D">
        <w:rPr>
          <w:rFonts w:ascii="Times New Roman" w:hAnsi="Times New Roman" w:cs="Times New Roman"/>
        </w:rPr>
        <w:t>conditions, with neutron scattering as the principal molecular probe. The proposed methodology combines quasielastic neutron scattering (QENS), neutron spin echo (NSE), small-angle neutron scattering (SANS), time-resolved vibrational sum-frequency generation (TR-SFG), ultrafast infrared spectroscopy, and synchronized operational measurements. A theoretical framework based on the dynamic structure factor, intermediate scattering function, jump diffusion, anomalous diffusion, orientational correlation, and vi</w:t>
      </w:r>
      <w:r w:rsidRPr="00B2437D">
        <w:rPr>
          <w:rFonts w:ascii="Times New Roman" w:hAnsi="Times New Roman" w:cs="Times New Roman"/>
        </w:rPr>
        <w:t>brational relaxation was employed to generate representative simulation datasets. The simulated QENS results indicate increasing molecular mobility with hydration and nonlinear momentum-transfer-dependent linewidth broadening associated with finite residence times. NSE simulations reveal faster and heterogeneous relaxation with increasing temperature, while confinement simulations predict progressive recovery of water diffusivity toward the bulk limit as pore dimensions increase. TR-SFG calculations indicat</w:t>
      </w:r>
      <w:r w:rsidRPr="00B2437D">
        <w:rPr>
          <w:rFonts w:ascii="Times New Roman" w:hAnsi="Times New Roman" w:cs="Times New Roman"/>
        </w:rPr>
        <w:t xml:space="preserve">e slower vibrational relaxation for strongly interfacial water than for near-bulk environments, whereas electric-field simulations demonstrate coupled changes in rotational and translational dynamics. Major experimental challenges include neutron background scattering, limited overlap between instrumental timescales, beam-induced perturbations, operando-cell compatibility, equilibration effects, and model non-uniqueness. The study concludes that synchronized neutron and ultrafast spectroscopic measurements </w:t>
      </w:r>
      <w:r w:rsidRPr="00B2437D">
        <w:rPr>
          <w:rFonts w:ascii="Times New Roman" w:hAnsi="Times New Roman" w:cs="Times New Roman"/>
        </w:rPr>
        <w:t>can establish quantitative relationships between water structure, molecular dynamics, and functional performance. Future work should prioritize neutron-transparent multimodal operando cells, isotope-contrast measurements, overlapping temporal windows, rigorous uncertainty analysis, and integrated QENS–NSE–SANS–TR-SFG data interpretation.</w:t>
      </w:r>
    </w:p>
    <w:p w14:paraId="4166FB19" w14:textId="77777777" w:rsidR="00860CDF" w:rsidRPr="00B2437D" w:rsidRDefault="00C13B6D">
      <w:pPr>
        <w:pStyle w:val="BodyText"/>
        <w:rPr>
          <w:rFonts w:ascii="Times New Roman" w:hAnsi="Times New Roman" w:cs="Times New Roman"/>
        </w:rPr>
      </w:pPr>
      <w:r w:rsidRPr="00B2437D">
        <w:rPr>
          <w:rFonts w:ascii="Times New Roman" w:hAnsi="Times New Roman" w:cs="Times New Roman"/>
          <w:b/>
          <w:bCs/>
        </w:rPr>
        <w:t>Keywords:</w:t>
      </w:r>
      <w:r w:rsidRPr="00B2437D">
        <w:rPr>
          <w:rFonts w:ascii="Times New Roman" w:hAnsi="Times New Roman" w:cs="Times New Roman"/>
        </w:rPr>
        <w:t xml:space="preserve"> operando neutron scattering; quasielastic neutron scattering; neutron spin echo; nanoconfined water; interfacial water; hydrogen-bond dynamics; ultrafast spectroscopy; molecular diffusion.</w:t>
      </w:r>
      <w:bookmarkEnd w:id="0"/>
    </w:p>
    <w:sectPr w:rsidR="00860CDF" w:rsidRPr="00B2437D">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3042B0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53191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CDF"/>
    <w:rsid w:val="00061606"/>
    <w:rsid w:val="001F0767"/>
    <w:rsid w:val="00347BD0"/>
    <w:rsid w:val="003C55CB"/>
    <w:rsid w:val="00860CDF"/>
    <w:rsid w:val="008F6F7A"/>
    <w:rsid w:val="00A93291"/>
    <w:rsid w:val="00B2437D"/>
    <w:rsid w:val="00CA41A0"/>
    <w:rsid w:val="00DA2F2E"/>
    <w:rsid w:val="00E07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92ED5"/>
  <w15:docId w15:val="{FDBA46FB-CC94-4807-A02F-793AFA61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CA4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kmaritim728@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1285</TotalTime>
  <Pages>1</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joseph maritim</dc:creator>
  <cp:keywords/>
  <cp:lastModifiedBy>joseph maritim</cp:lastModifiedBy>
  <cp:revision>7</cp:revision>
  <dcterms:created xsi:type="dcterms:W3CDTF">2026-09-02T15:02:00Z</dcterms:created>
  <dcterms:modified xsi:type="dcterms:W3CDTF">2026-09-11T08:30:00Z</dcterms:modified>
</cp:coreProperties>
</file>