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09AEB" w14:textId="5F8B81D9" w:rsidR="00974C93" w:rsidRPr="00974C93" w:rsidRDefault="00974C93" w:rsidP="00974C93">
      <w:pPr>
        <w:rPr>
          <w:b/>
          <w:bCs/>
        </w:rPr>
      </w:pPr>
      <w:r w:rsidRPr="00974C93">
        <w:rPr>
          <w:b/>
          <w:bCs/>
        </w:rPr>
        <w:t>Governance Effectiveness in Solid Waste Management in Kenyan Counties: Disposal, Dumpsites, Pollution Control and Sustainability</w:t>
      </w:r>
    </w:p>
    <w:p w14:paraId="60B3E084" w14:textId="77777777" w:rsidR="00974C93" w:rsidRPr="00974C93" w:rsidRDefault="00974C93" w:rsidP="00974C93">
      <w:proofErr w:type="spellStart"/>
      <w:r w:rsidRPr="00974C93">
        <w:rPr>
          <w:b/>
          <w:bCs/>
        </w:rPr>
        <w:t>Walubengo</w:t>
      </w:r>
      <w:proofErr w:type="spellEnd"/>
      <w:r w:rsidRPr="00974C93">
        <w:rPr>
          <w:b/>
          <w:bCs/>
        </w:rPr>
        <w:t xml:space="preserve"> Wilberforce Wasike, PhD</w:t>
      </w:r>
      <w:r w:rsidRPr="00974C93">
        <w:br/>
      </w:r>
      <w:r w:rsidRPr="00974C93">
        <w:rPr>
          <w:b/>
          <w:bCs/>
        </w:rPr>
        <w:t>UTAMU University</w:t>
      </w:r>
      <w:r w:rsidRPr="00974C93">
        <w:br/>
      </w:r>
      <w:r w:rsidRPr="00974C93">
        <w:rPr>
          <w:b/>
          <w:bCs/>
        </w:rPr>
        <w:t>Email:</w:t>
      </w:r>
      <w:r w:rsidRPr="00974C93">
        <w:t xml:space="preserve"> </w:t>
      </w:r>
      <w:hyperlink r:id="rId4" w:history="1">
        <w:r w:rsidRPr="00974C93">
          <w:rPr>
            <w:rStyle w:val="Hyperlink"/>
          </w:rPr>
          <w:t>wwilberforce@utamu.university.ac.ug</w:t>
        </w:r>
      </w:hyperlink>
    </w:p>
    <w:p w14:paraId="6FB91C2A" w14:textId="77777777" w:rsidR="00974C93" w:rsidRPr="00974C93" w:rsidRDefault="00974C93" w:rsidP="00974C93">
      <w:pPr>
        <w:rPr>
          <w:b/>
          <w:bCs/>
        </w:rPr>
      </w:pPr>
      <w:r w:rsidRPr="00974C93">
        <w:rPr>
          <w:b/>
          <w:bCs/>
        </w:rPr>
        <w:t>Abstract</w:t>
      </w:r>
    </w:p>
    <w:p w14:paraId="2B7A6CE6" w14:textId="77777777" w:rsidR="00974C93" w:rsidRPr="00974C93" w:rsidRDefault="00974C93" w:rsidP="00974C93">
      <w:r w:rsidRPr="00974C93">
        <w:t>Solid waste management remains a significant environmental governance challenge in Kenya, particularly under the devolved system of government where counties have primary responsibilities for waste management and environmental protection. Inadequate waste collection, ineffective disposal systems, poorly managed dumpsites and weak pollution-control mechanisms can contribute to environmental degradation, public-health risks and ecosystem vulnerability. Despite established policy and regulatory frameworks, variations in institutional capacity, financing, enforcement, accountability and stakeholder participation may constrain effective county-level waste management. This study examines governance effectiveness in solid waste management in Kenyan counties, focusing on waste disposal, dumpsite management, pollution control and environmental sustainability.</w:t>
      </w:r>
    </w:p>
    <w:p w14:paraId="12B06DED" w14:textId="31856550" w:rsidR="00974C93" w:rsidRPr="00974C93" w:rsidRDefault="00974C93" w:rsidP="00974C93">
      <w:r w:rsidRPr="00974C93">
        <w:t xml:space="preserve">The study seeks to assess the effectiveness of governance and institutional arrangements influencing solid waste management; examine waste disposal and dumpsite-management practices; and evaluate pollution-control mechanisms within selected Kenyan counties. It will adopt a mixed-methods research design integrating quantitative and qualitative approaches. Quantitative data will be collected through structured questionnaires, while qualitative data will be obtained through key-informant interviews and documentary analysis involving county officials, regulatory institutions, waste-management actors and community stakeholders. Quantitative data will be </w:t>
      </w:r>
      <w:r w:rsidRPr="00974C93">
        <w:t>analyzed</w:t>
      </w:r>
      <w:r w:rsidRPr="00974C93">
        <w:t xml:space="preserve"> using descriptive and inferential statistics, while qualitative data will be subjected to thematic analysis.</w:t>
      </w:r>
    </w:p>
    <w:p w14:paraId="1575E3AF" w14:textId="77777777" w:rsidR="00974C93" w:rsidRPr="00974C93" w:rsidRDefault="00974C93" w:rsidP="00974C93">
      <w:r w:rsidRPr="00974C93">
        <w:t>The study is expected to establish the governance, institutional and operational factors influencing waste-management effectiveness and environmental sustainability. It will contribute an evidence-based framework for strengthening county governance, improving waste disposal systems, enhancing dumpsite management and promoting effective pollution control. The findings will provide practical policy and management recommendations for environmentally sustainable, accountable and effective solid waste management in Kenyan counties.</w:t>
      </w:r>
    </w:p>
    <w:p w14:paraId="66AC6818" w14:textId="77777777" w:rsidR="00974C93" w:rsidRPr="00974C93" w:rsidRDefault="00974C93" w:rsidP="00974C93">
      <w:r w:rsidRPr="00974C93">
        <w:rPr>
          <w:b/>
          <w:bCs/>
        </w:rPr>
        <w:t>Keywords:</w:t>
      </w:r>
      <w:r w:rsidRPr="00974C93">
        <w:t xml:space="preserve"> Governance; Waste; Dumpsites; Pollution; Sustainability</w:t>
      </w:r>
    </w:p>
    <w:p w14:paraId="6304D5C6" w14:textId="7B73F53C" w:rsidR="00974C93" w:rsidRDefault="00974C93"/>
    <w:sectPr w:rsidR="00974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66"/>
    <w:rsid w:val="001169BE"/>
    <w:rsid w:val="002D3066"/>
    <w:rsid w:val="004A4A6E"/>
    <w:rsid w:val="005829E7"/>
    <w:rsid w:val="008E5028"/>
    <w:rsid w:val="00974C93"/>
    <w:rsid w:val="00AF41FF"/>
    <w:rsid w:val="00C2478C"/>
    <w:rsid w:val="00EC09B2"/>
    <w:rsid w:val="00FB2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E52B"/>
  <w15:chartTrackingRefBased/>
  <w15:docId w15:val="{0EE8173B-EAF7-4603-8D2A-A3B951B3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0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30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30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30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30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30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0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0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0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0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30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30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30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30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3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066"/>
    <w:rPr>
      <w:rFonts w:eastAsiaTheme="majorEastAsia" w:cstheme="majorBidi"/>
      <w:color w:val="272727" w:themeColor="text1" w:themeTint="D8"/>
    </w:rPr>
  </w:style>
  <w:style w:type="paragraph" w:styleId="Title">
    <w:name w:val="Title"/>
    <w:basedOn w:val="Normal"/>
    <w:next w:val="Normal"/>
    <w:link w:val="TitleChar"/>
    <w:uiPriority w:val="10"/>
    <w:qFormat/>
    <w:rsid w:val="002D30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0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066"/>
    <w:pPr>
      <w:spacing w:before="160"/>
      <w:jc w:val="center"/>
    </w:pPr>
    <w:rPr>
      <w:i/>
      <w:iCs/>
      <w:color w:val="404040" w:themeColor="text1" w:themeTint="BF"/>
    </w:rPr>
  </w:style>
  <w:style w:type="character" w:customStyle="1" w:styleId="QuoteChar">
    <w:name w:val="Quote Char"/>
    <w:basedOn w:val="DefaultParagraphFont"/>
    <w:link w:val="Quote"/>
    <w:uiPriority w:val="29"/>
    <w:rsid w:val="002D3066"/>
    <w:rPr>
      <w:i/>
      <w:iCs/>
      <w:color w:val="404040" w:themeColor="text1" w:themeTint="BF"/>
    </w:rPr>
  </w:style>
  <w:style w:type="paragraph" w:styleId="ListParagraph">
    <w:name w:val="List Paragraph"/>
    <w:basedOn w:val="Normal"/>
    <w:uiPriority w:val="34"/>
    <w:qFormat/>
    <w:rsid w:val="002D3066"/>
    <w:pPr>
      <w:ind w:left="720"/>
      <w:contextualSpacing/>
    </w:pPr>
  </w:style>
  <w:style w:type="character" w:styleId="IntenseEmphasis">
    <w:name w:val="Intense Emphasis"/>
    <w:basedOn w:val="DefaultParagraphFont"/>
    <w:uiPriority w:val="21"/>
    <w:qFormat/>
    <w:rsid w:val="002D3066"/>
    <w:rPr>
      <w:i/>
      <w:iCs/>
      <w:color w:val="2F5496" w:themeColor="accent1" w:themeShade="BF"/>
    </w:rPr>
  </w:style>
  <w:style w:type="paragraph" w:styleId="IntenseQuote">
    <w:name w:val="Intense Quote"/>
    <w:basedOn w:val="Normal"/>
    <w:next w:val="Normal"/>
    <w:link w:val="IntenseQuoteChar"/>
    <w:uiPriority w:val="30"/>
    <w:qFormat/>
    <w:rsid w:val="002D30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3066"/>
    <w:rPr>
      <w:i/>
      <w:iCs/>
      <w:color w:val="2F5496" w:themeColor="accent1" w:themeShade="BF"/>
    </w:rPr>
  </w:style>
  <w:style w:type="character" w:styleId="IntenseReference">
    <w:name w:val="Intense Reference"/>
    <w:basedOn w:val="DefaultParagraphFont"/>
    <w:uiPriority w:val="32"/>
    <w:qFormat/>
    <w:rsid w:val="002D3066"/>
    <w:rPr>
      <w:b/>
      <w:bCs/>
      <w:smallCaps/>
      <w:color w:val="2F5496" w:themeColor="accent1" w:themeShade="BF"/>
      <w:spacing w:val="5"/>
    </w:rPr>
  </w:style>
  <w:style w:type="character" w:styleId="Hyperlink">
    <w:name w:val="Hyperlink"/>
    <w:basedOn w:val="DefaultParagraphFont"/>
    <w:uiPriority w:val="99"/>
    <w:unhideWhenUsed/>
    <w:rsid w:val="008E5028"/>
    <w:rPr>
      <w:color w:val="0563C1" w:themeColor="hyperlink"/>
      <w:u w:val="single"/>
    </w:rPr>
  </w:style>
  <w:style w:type="character" w:styleId="UnresolvedMention">
    <w:name w:val="Unresolved Mention"/>
    <w:basedOn w:val="DefaultParagraphFont"/>
    <w:uiPriority w:val="99"/>
    <w:semiHidden/>
    <w:unhideWhenUsed/>
    <w:rsid w:val="008E5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wilberforce@utamu.university.ac.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Dr.Walubengo W.Wasike</dc:creator>
  <cp:keywords/>
  <dc:description/>
  <cp:lastModifiedBy>Dr.Walubengo W.Wasike </cp:lastModifiedBy>
  <cp:revision>25</cp:revision>
  <dcterms:created xsi:type="dcterms:W3CDTF">2026-09-10T17:40:00Z</dcterms:created>
  <dcterms:modified xsi:type="dcterms:W3CDTF">2026-09-10T18:19:00Z</dcterms:modified>
</cp:coreProperties>
</file>